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6A2C8" w14:textId="605121B1" w:rsidR="00783817" w:rsidRPr="009A7F0D" w:rsidRDefault="00E81577" w:rsidP="00783817">
      <w:r>
        <w:rPr>
          <w:noProof/>
          <w:lang w:eastAsia="de-DE"/>
        </w:rPr>
        <w:drawing>
          <wp:anchor distT="0" distB="0" distL="114300" distR="114300" simplePos="0" relativeHeight="251661312" behindDoc="1" locked="0" layoutInCell="1" allowOverlap="1" wp14:anchorId="23865A25" wp14:editId="6EC4D57C">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476FD209" w14:textId="4EC332F7" w:rsidR="00783817" w:rsidRPr="003D12A5" w:rsidRDefault="00783817" w:rsidP="00783817">
      <w:pPr>
        <w:pStyle w:val="berschrift3"/>
        <w:tabs>
          <w:tab w:val="right" w:pos="9356"/>
        </w:tabs>
        <w:rPr>
          <w:b w:val="0"/>
          <w:sz w:val="22"/>
          <w:szCs w:val="22"/>
          <w:lang w:val="en-US"/>
        </w:rPr>
      </w:pPr>
      <w:r w:rsidRPr="003D12A5">
        <w:rPr>
          <w:noProof/>
          <w:u w:val="single"/>
          <w:lang w:val="en-US"/>
        </w:rPr>
        <w:t>Press release</w:t>
      </w:r>
      <w:r w:rsidRPr="003D12A5">
        <w:rPr>
          <w:szCs w:val="22"/>
          <w:lang w:val="en-US"/>
        </w:rPr>
        <w:t xml:space="preserve"> </w:t>
      </w:r>
      <w:r w:rsidRPr="003D12A5">
        <w:rPr>
          <w:szCs w:val="22"/>
          <w:lang w:val="en-US"/>
        </w:rPr>
        <w:tab/>
      </w:r>
      <w:proofErr w:type="spellStart"/>
      <w:r w:rsidRPr="003D12A5">
        <w:rPr>
          <w:b w:val="0"/>
          <w:sz w:val="22"/>
          <w:szCs w:val="22"/>
          <w:lang w:val="en-US"/>
        </w:rPr>
        <w:t>Sulz</w:t>
      </w:r>
      <w:proofErr w:type="spellEnd"/>
      <w:r w:rsidRPr="003D12A5">
        <w:rPr>
          <w:b w:val="0"/>
          <w:sz w:val="22"/>
          <w:szCs w:val="22"/>
          <w:lang w:val="en-US"/>
        </w:rPr>
        <w:t xml:space="preserve"> am Neckar, Germany, April 2017</w:t>
      </w:r>
    </w:p>
    <w:p w14:paraId="427A187A" w14:textId="4AF508C0" w:rsidR="002E6D66" w:rsidRPr="003D12A5" w:rsidRDefault="002E6D66" w:rsidP="00DE4BEA">
      <w:pPr>
        <w:rPr>
          <w:rFonts w:cs="Arial"/>
          <w:sz w:val="22"/>
          <w:szCs w:val="22"/>
          <w:lang w:val="en-US"/>
        </w:rPr>
      </w:pPr>
    </w:p>
    <w:p w14:paraId="6109D117" w14:textId="77777777" w:rsidR="002E6D66" w:rsidRPr="003D12A5" w:rsidRDefault="002E6D66" w:rsidP="00DE4BEA">
      <w:pPr>
        <w:rPr>
          <w:rFonts w:cs="Arial"/>
          <w:sz w:val="22"/>
          <w:szCs w:val="22"/>
          <w:lang w:val="en-US"/>
        </w:rPr>
      </w:pPr>
    </w:p>
    <w:p w14:paraId="50A75837" w14:textId="2DBDC793" w:rsidR="00DE4BEA" w:rsidRPr="003D12A5" w:rsidRDefault="00A472BE" w:rsidP="00DE4BEA">
      <w:pPr>
        <w:rPr>
          <w:rFonts w:cs="Arial"/>
          <w:sz w:val="22"/>
          <w:szCs w:val="22"/>
          <w:lang w:val="en-US"/>
        </w:rPr>
      </w:pPr>
      <w:r w:rsidRPr="003D12A5">
        <w:rPr>
          <w:rFonts w:cs="Arial"/>
          <w:sz w:val="22"/>
          <w:szCs w:val="22"/>
          <w:lang w:val="en-US"/>
        </w:rPr>
        <w:t>Quick connections</w:t>
      </w:r>
    </w:p>
    <w:p w14:paraId="3EF00F4C" w14:textId="4D648652" w:rsidR="00D91134" w:rsidRPr="003D12A5" w:rsidRDefault="00A472BE" w:rsidP="00EA603D">
      <w:pPr>
        <w:pStyle w:val="berschrift1"/>
        <w:rPr>
          <w:lang w:val="en-US"/>
        </w:rPr>
      </w:pPr>
      <w:r w:rsidRPr="003D12A5">
        <w:rPr>
          <w:lang w:val="en-US"/>
        </w:rPr>
        <w:t>New KIPP ball lock pins with a simple principle</w:t>
      </w:r>
    </w:p>
    <w:p w14:paraId="1A879DDE" w14:textId="77777777" w:rsidR="00874D03" w:rsidRPr="003D12A5" w:rsidRDefault="00874D03" w:rsidP="00874D03">
      <w:pPr>
        <w:rPr>
          <w:lang w:val="en-US" w:eastAsia="x-none"/>
        </w:rPr>
      </w:pPr>
    </w:p>
    <w:p w14:paraId="5FC01D85" w14:textId="7DC2BA11" w:rsidR="00C14180" w:rsidRPr="003D12A5" w:rsidRDefault="004625C6" w:rsidP="00874D03">
      <w:pPr>
        <w:spacing w:line="360" w:lineRule="auto"/>
        <w:rPr>
          <w:rFonts w:cs="Arial"/>
          <w:b/>
          <w:bCs/>
          <w:sz w:val="22"/>
          <w:szCs w:val="22"/>
          <w:lang w:val="en-US"/>
        </w:rPr>
      </w:pPr>
      <w:r w:rsidRPr="003D12A5">
        <w:rPr>
          <w:rFonts w:cs="Arial"/>
          <w:b/>
          <w:bCs/>
          <w:sz w:val="22"/>
          <w:szCs w:val="22"/>
          <w:lang w:val="en-US"/>
        </w:rPr>
        <w:t xml:space="preserve">The HEINRICH KIPP WERK has added new ball lock pins to its range. Two parts or </w:t>
      </w:r>
      <w:proofErr w:type="spellStart"/>
      <w:r w:rsidRPr="003D12A5">
        <w:rPr>
          <w:rFonts w:cs="Arial"/>
          <w:b/>
          <w:bCs/>
          <w:sz w:val="22"/>
          <w:szCs w:val="22"/>
          <w:lang w:val="en-US"/>
        </w:rPr>
        <w:t>workpieces</w:t>
      </w:r>
      <w:proofErr w:type="spellEnd"/>
      <w:r w:rsidRPr="003D12A5">
        <w:rPr>
          <w:rFonts w:cs="Arial"/>
          <w:b/>
          <w:bCs/>
          <w:sz w:val="22"/>
          <w:szCs w:val="22"/>
          <w:lang w:val="en-US"/>
        </w:rPr>
        <w:t xml:space="preserve"> can be simply joined or fixated by just a press of a button. Also new, special stainless steel versions suitable for demanding applications.</w:t>
      </w:r>
    </w:p>
    <w:p w14:paraId="0528FE14" w14:textId="77777777" w:rsidR="006F7A49" w:rsidRPr="003D12A5" w:rsidRDefault="006F7A49" w:rsidP="006F7A49">
      <w:pPr>
        <w:spacing w:line="360" w:lineRule="auto"/>
        <w:rPr>
          <w:rFonts w:cs="Arial"/>
          <w:sz w:val="22"/>
          <w:szCs w:val="22"/>
          <w:lang w:val="en-US"/>
        </w:rPr>
      </w:pPr>
    </w:p>
    <w:p w14:paraId="24EFEB87" w14:textId="10016510" w:rsidR="00D141C9" w:rsidRPr="003D12A5" w:rsidRDefault="00D15F48" w:rsidP="006F7A49">
      <w:pPr>
        <w:spacing w:line="360" w:lineRule="auto"/>
        <w:rPr>
          <w:rFonts w:cs="Arial"/>
          <w:sz w:val="22"/>
          <w:szCs w:val="22"/>
          <w:lang w:val="en-US"/>
        </w:rPr>
      </w:pPr>
      <w:r w:rsidRPr="003D12A5">
        <w:rPr>
          <w:rFonts w:cs="Arial"/>
          <w:sz w:val="22"/>
          <w:szCs w:val="22"/>
          <w:lang w:val="en-US"/>
        </w:rPr>
        <w:t xml:space="preserve">The ball lock pins from KIPP are functional components that operate on a simple and well known principle. When a button in the head of the pin is pressed, the balls in the other end of the pin are unlocked and retracted into the pin body. The ball lock pin can now be pushed through the pre-drilled holes in the parts being joined. When the button is now released, the balls move back out under spring force and are locked. The pin cannot work loose through vibration or some other means. </w:t>
      </w:r>
    </w:p>
    <w:p w14:paraId="2C010416" w14:textId="77777777" w:rsidR="00D141C9" w:rsidRPr="003D12A5" w:rsidRDefault="00D141C9" w:rsidP="006F7A49">
      <w:pPr>
        <w:spacing w:line="360" w:lineRule="auto"/>
        <w:rPr>
          <w:rFonts w:cs="Arial"/>
          <w:sz w:val="22"/>
          <w:szCs w:val="22"/>
          <w:lang w:val="en-US"/>
        </w:rPr>
      </w:pPr>
    </w:p>
    <w:p w14:paraId="2E0DC908" w14:textId="40344A22" w:rsidR="004625C6" w:rsidRPr="003D12A5" w:rsidRDefault="00D141C9" w:rsidP="00A472BE">
      <w:pPr>
        <w:spacing w:line="360" w:lineRule="auto"/>
        <w:rPr>
          <w:rFonts w:cs="Arial"/>
          <w:sz w:val="22"/>
          <w:szCs w:val="22"/>
          <w:lang w:val="en-US"/>
        </w:rPr>
      </w:pPr>
      <w:r w:rsidRPr="003D12A5">
        <w:rPr>
          <w:rFonts w:cs="Arial"/>
          <w:sz w:val="22"/>
          <w:szCs w:val="22"/>
          <w:lang w:val="en-US"/>
        </w:rPr>
        <w:t>KIPP offers the ball lock pins ex works with T, L or mushroom grip made from black thermoplastic and the steel parts made from stainless steel, with pin diameters 5-16 mm and lengths 10-80 mm. They have a small hole in the head where, if required a tether cable can be attached. High strength, hardened stainless steel pins that can withstand high loads are also included in the range. These find use in the foodstuff and chemical industries or in the aerospace industries. These ball lock pins from KIPP have a practical ring grip to which a tether cable can also be fastened.</w:t>
      </w:r>
    </w:p>
    <w:p w14:paraId="6F4DB67E" w14:textId="4D0C259B" w:rsidR="00D91134" w:rsidRPr="003D12A5" w:rsidRDefault="004E3329" w:rsidP="002B247D">
      <w:pPr>
        <w:widowControl w:val="0"/>
        <w:autoSpaceDE w:val="0"/>
        <w:autoSpaceDN w:val="0"/>
        <w:adjustRightInd w:val="0"/>
        <w:rPr>
          <w:rFonts w:ascii="Times" w:hAnsi="Times" w:cs="Times"/>
          <w:color w:val="18376A"/>
          <w:sz w:val="29"/>
          <w:szCs w:val="29"/>
          <w:lang w:val="en-US"/>
        </w:rPr>
      </w:pPr>
      <w:r w:rsidRPr="003D12A5">
        <w:rPr>
          <w:rFonts w:ascii="Times" w:hAnsi="Times" w:cs="Times"/>
          <w:color w:val="18376A"/>
          <w:sz w:val="29"/>
          <w:szCs w:val="29"/>
          <w:lang w:val="en-US"/>
        </w:rPr>
        <w:t> </w:t>
      </w:r>
    </w:p>
    <w:p w14:paraId="135EF0D8" w14:textId="77777777" w:rsidR="00D91134" w:rsidRPr="003D12A5" w:rsidRDefault="00D91134" w:rsidP="00D91134">
      <w:pPr>
        <w:rPr>
          <w:rFonts w:cs="Arial"/>
          <w:sz w:val="20"/>
          <w:u w:val="single"/>
          <w:lang w:val="en-US"/>
        </w:rPr>
      </w:pPr>
      <w:r w:rsidRPr="003D12A5">
        <w:rPr>
          <w:rFonts w:cs="Arial"/>
          <w:sz w:val="20"/>
          <w:u w:val="single"/>
          <w:lang w:val="en-US"/>
        </w:rPr>
        <w:t>Characters including spaces:</w:t>
      </w:r>
    </w:p>
    <w:p w14:paraId="3C4A45B1" w14:textId="22DAE06E" w:rsidR="00D91134" w:rsidRPr="003D12A5" w:rsidRDefault="003D12A5" w:rsidP="00D91134">
      <w:pPr>
        <w:tabs>
          <w:tab w:val="right" w:pos="2410"/>
        </w:tabs>
        <w:rPr>
          <w:rFonts w:cs="Arial"/>
          <w:sz w:val="20"/>
          <w:lang w:val="en-US"/>
        </w:rPr>
      </w:pPr>
      <w:r w:rsidRPr="003D12A5">
        <w:rPr>
          <w:rFonts w:cs="Arial"/>
          <w:sz w:val="20"/>
          <w:lang w:val="en-US"/>
        </w:rPr>
        <w:t>Headline:</w:t>
      </w:r>
      <w:r w:rsidRPr="003D12A5">
        <w:rPr>
          <w:rFonts w:cs="Arial"/>
          <w:sz w:val="20"/>
          <w:lang w:val="en-US"/>
        </w:rPr>
        <w:tab/>
      </w:r>
      <w:r>
        <w:rPr>
          <w:rFonts w:cs="Arial"/>
          <w:sz w:val="20"/>
          <w:lang w:val="en-US"/>
        </w:rPr>
        <w:t>47</w:t>
      </w:r>
      <w:r w:rsidR="00D91134" w:rsidRPr="003D12A5">
        <w:rPr>
          <w:rFonts w:cs="Arial"/>
          <w:sz w:val="20"/>
          <w:lang w:val="en-US"/>
        </w:rPr>
        <w:t xml:space="preserve"> characters</w:t>
      </w:r>
    </w:p>
    <w:p w14:paraId="08606C20" w14:textId="61E26B37" w:rsidR="00D91134" w:rsidRPr="003D12A5" w:rsidRDefault="003D12A5" w:rsidP="00D91134">
      <w:pPr>
        <w:tabs>
          <w:tab w:val="right" w:pos="2410"/>
        </w:tabs>
        <w:rPr>
          <w:rFonts w:cs="Arial"/>
          <w:sz w:val="20"/>
          <w:lang w:val="en-US"/>
        </w:rPr>
      </w:pPr>
      <w:r>
        <w:rPr>
          <w:rFonts w:cs="Arial"/>
          <w:sz w:val="20"/>
          <w:lang w:val="en-US"/>
        </w:rPr>
        <w:t>Pre-head:</w:t>
      </w:r>
      <w:r>
        <w:rPr>
          <w:rFonts w:cs="Arial"/>
          <w:sz w:val="20"/>
          <w:lang w:val="en-US"/>
        </w:rPr>
        <w:tab/>
        <w:t>17</w:t>
      </w:r>
      <w:r w:rsidR="0008715A" w:rsidRPr="003D12A5">
        <w:rPr>
          <w:rFonts w:cs="Arial"/>
          <w:sz w:val="20"/>
          <w:lang w:val="en-US"/>
        </w:rPr>
        <w:t xml:space="preserve"> characters</w:t>
      </w:r>
    </w:p>
    <w:p w14:paraId="7620AC69" w14:textId="3E3D928D" w:rsidR="00D91134" w:rsidRPr="003D12A5" w:rsidRDefault="003D12A5" w:rsidP="00D91134">
      <w:pPr>
        <w:tabs>
          <w:tab w:val="right" w:pos="2410"/>
        </w:tabs>
        <w:rPr>
          <w:rFonts w:cs="Arial"/>
          <w:sz w:val="20"/>
          <w:lang w:val="en-US"/>
        </w:rPr>
      </w:pPr>
      <w:r>
        <w:rPr>
          <w:rFonts w:cs="Arial"/>
          <w:sz w:val="20"/>
          <w:lang w:val="en-US"/>
        </w:rPr>
        <w:t>Text:</w:t>
      </w:r>
      <w:r>
        <w:rPr>
          <w:rFonts w:cs="Arial"/>
          <w:sz w:val="20"/>
          <w:lang w:val="en-US"/>
        </w:rPr>
        <w:tab/>
        <w:t>1.296</w:t>
      </w:r>
      <w:r w:rsidR="00D91134" w:rsidRPr="003D12A5">
        <w:rPr>
          <w:rFonts w:cs="Arial"/>
          <w:sz w:val="20"/>
          <w:lang w:val="en-US"/>
        </w:rPr>
        <w:t xml:space="preserve"> characters</w:t>
      </w:r>
    </w:p>
    <w:p w14:paraId="5E833F77" w14:textId="0C103F30" w:rsidR="00D91134" w:rsidRPr="003D12A5" w:rsidRDefault="003D12A5" w:rsidP="00D91134">
      <w:pPr>
        <w:tabs>
          <w:tab w:val="right" w:pos="2410"/>
        </w:tabs>
        <w:rPr>
          <w:rFonts w:cs="Arial"/>
          <w:sz w:val="20"/>
          <w:lang w:val="en-US"/>
        </w:rPr>
      </w:pPr>
      <w:r>
        <w:rPr>
          <w:rFonts w:cs="Arial"/>
          <w:sz w:val="20"/>
          <w:lang w:val="en-US"/>
        </w:rPr>
        <w:t>Total:</w:t>
      </w:r>
      <w:r>
        <w:rPr>
          <w:rFonts w:cs="Arial"/>
          <w:sz w:val="20"/>
          <w:lang w:val="en-US"/>
        </w:rPr>
        <w:tab/>
        <w:t>1.360</w:t>
      </w:r>
      <w:r w:rsidR="00D91134" w:rsidRPr="003D12A5">
        <w:rPr>
          <w:rFonts w:cs="Arial"/>
          <w:sz w:val="20"/>
          <w:lang w:val="en-US"/>
        </w:rPr>
        <w:t xml:space="preserve"> characters</w:t>
      </w:r>
    </w:p>
    <w:p w14:paraId="6C2693DE" w14:textId="77777777" w:rsidR="00D91134" w:rsidRPr="003D12A5" w:rsidRDefault="00D91134" w:rsidP="00D91134">
      <w:pPr>
        <w:rPr>
          <w:rFonts w:cs="Arial"/>
          <w:sz w:val="20"/>
          <w:lang w:val="en-US"/>
        </w:rPr>
      </w:pPr>
    </w:p>
    <w:p w14:paraId="1F038B1C" w14:textId="77777777" w:rsidR="00F94190" w:rsidRPr="003D12A5" w:rsidRDefault="00F94190" w:rsidP="00F94190">
      <w:pPr>
        <w:tabs>
          <w:tab w:val="left" w:pos="4020"/>
        </w:tabs>
        <w:rPr>
          <w:noProof/>
          <w:lang w:val="en-US"/>
        </w:rPr>
      </w:pPr>
      <w:r w:rsidRPr="003D12A5">
        <w:rPr>
          <w:noProof/>
          <w:lang w:val="en-US"/>
        </w:rPr>
        <w:tab/>
        <w:t xml:space="preserve"> </w:t>
      </w:r>
    </w:p>
    <w:p w14:paraId="5A5FB85C" w14:textId="77777777" w:rsidR="00D91134" w:rsidRPr="003D12A5" w:rsidRDefault="00D91134" w:rsidP="00D91134">
      <w:pPr>
        <w:rPr>
          <w:rFonts w:cs="Arial"/>
          <w:sz w:val="20"/>
          <w:lang w:val="en-US"/>
        </w:rPr>
      </w:pPr>
      <w:r w:rsidRPr="003D12A5">
        <w:rPr>
          <w:rFonts w:cs="Arial"/>
          <w:sz w:val="20"/>
          <w:lang w:val="en-US"/>
        </w:rPr>
        <w:t>HEINRICH KIPP WERK KG</w:t>
      </w:r>
    </w:p>
    <w:p w14:paraId="2530921E" w14:textId="77777777" w:rsidR="00D91134" w:rsidRPr="003D12A5" w:rsidRDefault="00D91134" w:rsidP="00D91134">
      <w:pPr>
        <w:rPr>
          <w:rFonts w:cs="Arial"/>
          <w:sz w:val="20"/>
          <w:lang w:val="en-US"/>
        </w:rPr>
      </w:pPr>
      <w:r w:rsidRPr="003D12A5">
        <w:rPr>
          <w:rFonts w:cs="Arial"/>
          <w:sz w:val="20"/>
          <w:lang w:val="en-US"/>
        </w:rPr>
        <w:t>Stefanie Beck, Marketing</w:t>
      </w:r>
    </w:p>
    <w:p w14:paraId="53624391" w14:textId="77777777" w:rsidR="00D91134" w:rsidRPr="003D12A5" w:rsidRDefault="00D91134" w:rsidP="00D91134">
      <w:pPr>
        <w:rPr>
          <w:rFonts w:cs="Arial"/>
          <w:sz w:val="20"/>
          <w:lang w:val="en-US"/>
        </w:rPr>
      </w:pPr>
      <w:proofErr w:type="spellStart"/>
      <w:r w:rsidRPr="003D12A5">
        <w:rPr>
          <w:rFonts w:cs="Arial"/>
          <w:sz w:val="20"/>
          <w:lang w:val="en-US"/>
        </w:rPr>
        <w:t>Heubergstrasse</w:t>
      </w:r>
      <w:proofErr w:type="spellEnd"/>
      <w:r w:rsidRPr="003D12A5">
        <w:rPr>
          <w:rFonts w:cs="Arial"/>
          <w:sz w:val="20"/>
          <w:lang w:val="en-US"/>
        </w:rPr>
        <w:t xml:space="preserve"> 2</w:t>
      </w:r>
    </w:p>
    <w:p w14:paraId="7BC6F421" w14:textId="77777777" w:rsidR="00D91134" w:rsidRPr="003D12A5" w:rsidRDefault="00D91134" w:rsidP="00D91134">
      <w:pPr>
        <w:rPr>
          <w:rFonts w:cs="Arial"/>
          <w:sz w:val="20"/>
          <w:lang w:val="en-US"/>
        </w:rPr>
      </w:pPr>
      <w:r w:rsidRPr="003D12A5">
        <w:rPr>
          <w:rFonts w:cs="Arial"/>
          <w:sz w:val="20"/>
          <w:lang w:val="en-US"/>
        </w:rPr>
        <w:t xml:space="preserve">72172 </w:t>
      </w:r>
      <w:proofErr w:type="spellStart"/>
      <w:r w:rsidRPr="003D12A5">
        <w:rPr>
          <w:rFonts w:cs="Arial"/>
          <w:sz w:val="20"/>
          <w:lang w:val="en-US"/>
        </w:rPr>
        <w:t>Sulz</w:t>
      </w:r>
      <w:proofErr w:type="spellEnd"/>
      <w:r w:rsidRPr="003D12A5">
        <w:rPr>
          <w:rFonts w:cs="Arial"/>
          <w:sz w:val="20"/>
          <w:lang w:val="en-US"/>
        </w:rPr>
        <w:t xml:space="preserve"> am Neckar, Germany</w:t>
      </w:r>
    </w:p>
    <w:p w14:paraId="1A9089C1" w14:textId="77777777" w:rsidR="00D91134" w:rsidRPr="003D12A5" w:rsidRDefault="00D91134" w:rsidP="00D91134">
      <w:pPr>
        <w:rPr>
          <w:rFonts w:cs="Arial"/>
          <w:sz w:val="20"/>
          <w:lang w:val="en-US"/>
        </w:rPr>
      </w:pPr>
    </w:p>
    <w:p w14:paraId="36017D04" w14:textId="46D47AE9" w:rsidR="00D91134" w:rsidRPr="003D12A5" w:rsidRDefault="002B247D" w:rsidP="00D91134">
      <w:pPr>
        <w:rPr>
          <w:rFonts w:cs="Arial"/>
          <w:sz w:val="20"/>
          <w:lang w:val="en-US"/>
        </w:rPr>
      </w:pPr>
      <w:r w:rsidRPr="003D12A5">
        <w:rPr>
          <w:rFonts w:cs="Arial"/>
          <w:sz w:val="20"/>
          <w:lang w:val="en-US"/>
        </w:rPr>
        <w:t>Telephone: +49(0)7454 793-30</w:t>
      </w:r>
    </w:p>
    <w:p w14:paraId="7225DC5D" w14:textId="4A557977" w:rsidR="002B247D" w:rsidRPr="003D12A5" w:rsidRDefault="00D91134" w:rsidP="00D91134">
      <w:pPr>
        <w:rPr>
          <w:sz w:val="20"/>
          <w:szCs w:val="20"/>
          <w:lang w:val="en-US"/>
        </w:rPr>
      </w:pPr>
      <w:r w:rsidRPr="003D12A5">
        <w:rPr>
          <w:sz w:val="20"/>
          <w:szCs w:val="20"/>
          <w:lang w:val="en-US"/>
        </w:rPr>
        <w:t xml:space="preserve">Email: stefanie.beck@kipp.com </w:t>
      </w:r>
    </w:p>
    <w:p w14:paraId="4C219C0D" w14:textId="77777777" w:rsidR="002B247D" w:rsidRPr="003D12A5" w:rsidRDefault="002B247D">
      <w:pPr>
        <w:rPr>
          <w:sz w:val="20"/>
          <w:szCs w:val="20"/>
          <w:lang w:val="en-US"/>
        </w:rPr>
      </w:pPr>
      <w:r w:rsidRPr="003D12A5">
        <w:rPr>
          <w:sz w:val="20"/>
          <w:szCs w:val="20"/>
          <w:lang w:val="en-US"/>
        </w:rPr>
        <w:br w:type="page"/>
      </w:r>
    </w:p>
    <w:p w14:paraId="4067B836" w14:textId="77777777" w:rsidR="002B247D" w:rsidRPr="003D12A5" w:rsidRDefault="002B247D" w:rsidP="002B247D">
      <w:pPr>
        <w:pStyle w:val="berschrift3"/>
        <w:rPr>
          <w:lang w:val="en-US"/>
        </w:rPr>
      </w:pPr>
      <w:r w:rsidRPr="003D12A5">
        <w:rPr>
          <w:lang w:val="en-US"/>
        </w:rPr>
        <w:lastRenderedPageBreak/>
        <w:t>Additional information and press photos</w:t>
      </w:r>
    </w:p>
    <w:p w14:paraId="6612D55E" w14:textId="77777777" w:rsidR="002B247D" w:rsidRPr="003D12A5" w:rsidRDefault="002B247D" w:rsidP="002B247D">
      <w:pPr>
        <w:rPr>
          <w:sz w:val="20"/>
          <w:lang w:val="en-US"/>
        </w:rPr>
      </w:pPr>
      <w:r w:rsidRPr="003D12A5">
        <w:rPr>
          <w:sz w:val="20"/>
          <w:lang w:val="en-US"/>
        </w:rPr>
        <w:t>See www.kipp.com, Region: Germany, Category: News / Press area</w:t>
      </w:r>
    </w:p>
    <w:p w14:paraId="7B906A9C" w14:textId="77777777" w:rsidR="002B247D" w:rsidRPr="003D12A5" w:rsidRDefault="002B247D" w:rsidP="002B247D">
      <w:pPr>
        <w:rPr>
          <w:sz w:val="20"/>
          <w:lang w:val="en-US"/>
        </w:rPr>
      </w:pPr>
    </w:p>
    <w:p w14:paraId="6E56DF5A" w14:textId="77777777" w:rsidR="002B247D" w:rsidRPr="003D12A5" w:rsidRDefault="002B247D" w:rsidP="002B247D">
      <w:pPr>
        <w:rPr>
          <w:rFonts w:cs="Arial"/>
          <w:sz w:val="20"/>
          <w:szCs w:val="20"/>
          <w:lang w:val="en-US"/>
        </w:rPr>
      </w:pPr>
    </w:p>
    <w:p w14:paraId="15C36321" w14:textId="77777777" w:rsidR="002B247D" w:rsidRPr="003D12A5" w:rsidRDefault="002B247D" w:rsidP="002B247D">
      <w:pPr>
        <w:pStyle w:val="berschrift3"/>
        <w:rPr>
          <w:lang w:val="en-US"/>
        </w:rPr>
      </w:pPr>
    </w:p>
    <w:p w14:paraId="03BE9DF7" w14:textId="77777777" w:rsidR="002B247D" w:rsidRPr="003D12A5" w:rsidRDefault="002B247D" w:rsidP="002B247D">
      <w:pPr>
        <w:pStyle w:val="berschrift3"/>
        <w:rPr>
          <w:lang w:val="en-US"/>
        </w:rPr>
      </w:pPr>
    </w:p>
    <w:p w14:paraId="42BED051" w14:textId="77777777" w:rsidR="002B247D" w:rsidRDefault="002B247D" w:rsidP="002B247D">
      <w:pPr>
        <w:pStyle w:val="berschrift3"/>
      </w:pPr>
      <w:proofErr w:type="spellStart"/>
      <w:r>
        <w:t>Photo</w:t>
      </w:r>
      <w:proofErr w:type="spellEnd"/>
      <w:r>
        <w:tab/>
      </w:r>
    </w:p>
    <w:p w14:paraId="2D4A871F" w14:textId="125FAC33" w:rsidR="002B247D" w:rsidRPr="008A4372" w:rsidRDefault="002B247D" w:rsidP="002B247D"/>
    <w:tbl>
      <w:tblPr>
        <w:tblW w:w="9383" w:type="dxa"/>
        <w:tblInd w:w="113" w:type="dxa"/>
        <w:tblCellMar>
          <w:top w:w="28" w:type="dxa"/>
          <w:bottom w:w="28" w:type="dxa"/>
        </w:tblCellMar>
        <w:tblLook w:val="00A0" w:firstRow="1" w:lastRow="0" w:firstColumn="1" w:lastColumn="0" w:noHBand="0" w:noVBand="0"/>
      </w:tblPr>
      <w:tblGrid>
        <w:gridCol w:w="4596"/>
        <w:gridCol w:w="4787"/>
      </w:tblGrid>
      <w:tr w:rsidR="00385756" w:rsidRPr="003274EE" w14:paraId="223C453A" w14:textId="77777777" w:rsidTr="00782C36">
        <w:tc>
          <w:tcPr>
            <w:tcW w:w="4596" w:type="dxa"/>
          </w:tcPr>
          <w:p w14:paraId="6EE61A76" w14:textId="77777777" w:rsidR="00385756" w:rsidRDefault="00385756" w:rsidP="00EE6FAB">
            <w:pPr>
              <w:rPr>
                <w:sz w:val="20"/>
              </w:rPr>
            </w:pPr>
          </w:p>
          <w:p w14:paraId="0C921E9A" w14:textId="77777777" w:rsidR="00385756" w:rsidRDefault="00385756" w:rsidP="00EE6FAB">
            <w:pPr>
              <w:rPr>
                <w:sz w:val="20"/>
              </w:rPr>
            </w:pPr>
          </w:p>
          <w:p w14:paraId="5CACA5A1" w14:textId="77777777" w:rsidR="00385756" w:rsidRDefault="00385756" w:rsidP="00EE6FAB">
            <w:pPr>
              <w:rPr>
                <w:sz w:val="20"/>
              </w:rPr>
            </w:pPr>
          </w:p>
          <w:p w14:paraId="665AE75B" w14:textId="77777777" w:rsidR="00385756" w:rsidRDefault="00385756" w:rsidP="00EE6FAB">
            <w:pPr>
              <w:rPr>
                <w:sz w:val="20"/>
              </w:rPr>
            </w:pPr>
          </w:p>
          <w:p w14:paraId="486A6E0B" w14:textId="77777777" w:rsidR="00385756" w:rsidRDefault="00385756" w:rsidP="00EE6FAB">
            <w:pPr>
              <w:rPr>
                <w:sz w:val="20"/>
              </w:rPr>
            </w:pPr>
          </w:p>
          <w:p w14:paraId="360C699F" w14:textId="77777777" w:rsidR="00385756" w:rsidRDefault="00385756" w:rsidP="00EE6FAB">
            <w:pPr>
              <w:rPr>
                <w:sz w:val="20"/>
              </w:rPr>
            </w:pPr>
            <w:r w:rsidRPr="003D12A5">
              <w:rPr>
                <w:sz w:val="20"/>
                <w:lang w:val="en-US"/>
              </w:rPr>
              <w:t xml:space="preserve">Ball lock pin with ring grip. </w:t>
            </w:r>
            <w:proofErr w:type="spellStart"/>
            <w:r>
              <w:rPr>
                <w:sz w:val="20"/>
              </w:rPr>
              <w:t>Photo</w:t>
            </w:r>
            <w:proofErr w:type="spellEnd"/>
            <w:r>
              <w:rPr>
                <w:sz w:val="20"/>
              </w:rPr>
              <w:t xml:space="preserve">: KIPP </w:t>
            </w:r>
          </w:p>
          <w:p w14:paraId="56D6C03B" w14:textId="153CD97F" w:rsidR="00385756" w:rsidRPr="00362FE9" w:rsidRDefault="00385756" w:rsidP="006D69EA">
            <w:pPr>
              <w:rPr>
                <w:sz w:val="20"/>
              </w:rPr>
            </w:pPr>
            <w:r>
              <w:rPr>
                <w:noProof/>
                <w:sz w:val="20"/>
                <w:lang w:eastAsia="de-DE"/>
              </w:rPr>
              <w:drawing>
                <wp:anchor distT="0" distB="0" distL="114300" distR="114300" simplePos="0" relativeHeight="251663360" behindDoc="0" locked="0" layoutInCell="1" allowOverlap="1" wp14:anchorId="5A70A3B8" wp14:editId="2E45A7BB">
                  <wp:simplePos x="0" y="0"/>
                  <wp:positionH relativeFrom="column">
                    <wp:posOffset>239395</wp:posOffset>
                  </wp:positionH>
                  <wp:positionV relativeFrom="paragraph">
                    <wp:posOffset>186055</wp:posOffset>
                  </wp:positionV>
                  <wp:extent cx="1954530" cy="1954530"/>
                  <wp:effectExtent l="0" t="0" r="7620" b="7620"/>
                  <wp:wrapThrough wrapText="bothSides">
                    <wp:wrapPolygon edited="0">
                      <wp:start x="0" y="0"/>
                      <wp:lineTo x="0" y="21474"/>
                      <wp:lineTo x="21474" y="21474"/>
                      <wp:lineTo x="2147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PP-Kugelsperrbolzen-mit-Ringgriff-Edelstahl-selbstsichernd_K0746_klein.jpg"/>
                          <pic:cNvPicPr/>
                        </pic:nvPicPr>
                        <pic:blipFill>
                          <a:blip r:embed="rId8">
                            <a:extLst>
                              <a:ext uri="{28A0092B-C50C-407E-A947-70E740481C1C}">
                                <a14:useLocalDpi xmlns:a14="http://schemas.microsoft.com/office/drawing/2010/main" val="0"/>
                              </a:ext>
                            </a:extLst>
                          </a:blip>
                          <a:stretch>
                            <a:fillRect/>
                          </a:stretch>
                        </pic:blipFill>
                        <pic:spPr>
                          <a:xfrm>
                            <a:off x="0" y="0"/>
                            <a:ext cx="1954530" cy="1954530"/>
                          </a:xfrm>
                          <a:prstGeom prst="rect">
                            <a:avLst/>
                          </a:prstGeom>
                        </pic:spPr>
                      </pic:pic>
                    </a:graphicData>
                  </a:graphic>
                  <wp14:sizeRelH relativeFrom="page">
                    <wp14:pctWidth>0</wp14:pctWidth>
                  </wp14:sizeRelH>
                  <wp14:sizeRelV relativeFrom="page">
                    <wp14:pctHeight>0</wp14:pctHeight>
                  </wp14:sizeRelV>
                </wp:anchor>
              </w:drawing>
            </w:r>
          </w:p>
        </w:tc>
        <w:tc>
          <w:tcPr>
            <w:tcW w:w="4787" w:type="dxa"/>
          </w:tcPr>
          <w:p w14:paraId="41407B43" w14:textId="77777777" w:rsidR="00385756" w:rsidRDefault="00385756" w:rsidP="00EE6FAB">
            <w:pPr>
              <w:rPr>
                <w:noProof/>
                <w:sz w:val="20"/>
              </w:rPr>
            </w:pPr>
          </w:p>
          <w:p w14:paraId="61C59A5F" w14:textId="77777777" w:rsidR="00385756" w:rsidRDefault="00385756" w:rsidP="00EE6FAB">
            <w:pPr>
              <w:rPr>
                <w:noProof/>
                <w:sz w:val="20"/>
              </w:rPr>
            </w:pPr>
          </w:p>
          <w:p w14:paraId="74C010F7" w14:textId="77777777" w:rsidR="00385756" w:rsidRDefault="00385756" w:rsidP="00EE6FAB">
            <w:pPr>
              <w:rPr>
                <w:noProof/>
                <w:sz w:val="20"/>
              </w:rPr>
            </w:pPr>
          </w:p>
          <w:p w14:paraId="0757C780" w14:textId="77777777" w:rsidR="00385756" w:rsidRDefault="00385756" w:rsidP="00EE6FAB">
            <w:pPr>
              <w:rPr>
                <w:noProof/>
                <w:sz w:val="20"/>
              </w:rPr>
            </w:pPr>
          </w:p>
          <w:p w14:paraId="4D8D1F0A" w14:textId="77777777" w:rsidR="00385756" w:rsidRDefault="00385756" w:rsidP="00EE6FAB">
            <w:pPr>
              <w:rPr>
                <w:sz w:val="20"/>
              </w:rPr>
            </w:pPr>
          </w:p>
          <w:p w14:paraId="39EC9C8C" w14:textId="77777777" w:rsidR="00385756" w:rsidRDefault="00385756" w:rsidP="00EE6FAB">
            <w:pPr>
              <w:rPr>
                <w:sz w:val="20"/>
              </w:rPr>
            </w:pPr>
          </w:p>
          <w:p w14:paraId="453E7F80" w14:textId="77777777" w:rsidR="00385756" w:rsidRDefault="00385756" w:rsidP="00EE6FAB">
            <w:pPr>
              <w:rPr>
                <w:sz w:val="20"/>
              </w:rPr>
            </w:pPr>
          </w:p>
          <w:p w14:paraId="09AE26C6" w14:textId="77777777" w:rsidR="00385756" w:rsidRDefault="00385756" w:rsidP="00EE6FAB">
            <w:pPr>
              <w:rPr>
                <w:sz w:val="20"/>
              </w:rPr>
            </w:pPr>
          </w:p>
          <w:p w14:paraId="7912222A" w14:textId="77777777" w:rsidR="00385756" w:rsidRDefault="00385756" w:rsidP="00EE6FAB">
            <w:pPr>
              <w:rPr>
                <w:sz w:val="20"/>
              </w:rPr>
            </w:pPr>
          </w:p>
          <w:p w14:paraId="47B593DA" w14:textId="77777777" w:rsidR="00385756" w:rsidRDefault="00385756" w:rsidP="00EE6FAB">
            <w:pPr>
              <w:rPr>
                <w:sz w:val="20"/>
              </w:rPr>
            </w:pPr>
          </w:p>
          <w:p w14:paraId="1BF5EFEF" w14:textId="77777777" w:rsidR="00385756" w:rsidRDefault="00385756" w:rsidP="00EE6FAB">
            <w:pPr>
              <w:rPr>
                <w:sz w:val="20"/>
              </w:rPr>
            </w:pPr>
            <w:r>
              <w:rPr>
                <w:sz w:val="20"/>
              </w:rPr>
              <w:t>Image file: KIPP-Kugelsperrbolzen-mit-Ringgriff-Edelstahl-selbstsichernd-K0746.jpg</w:t>
            </w:r>
          </w:p>
          <w:p w14:paraId="3BEA2FE5" w14:textId="77777777" w:rsidR="00385756" w:rsidRPr="00ED01E4" w:rsidRDefault="00385756" w:rsidP="006D69EA">
            <w:pPr>
              <w:rPr>
                <w:sz w:val="20"/>
              </w:rPr>
            </w:pPr>
          </w:p>
        </w:tc>
        <w:bookmarkStart w:id="0" w:name="_GoBack"/>
        <w:bookmarkEnd w:id="0"/>
      </w:tr>
      <w:tr w:rsidR="00385756" w:rsidRPr="003274EE" w14:paraId="4F06C54C" w14:textId="77777777" w:rsidTr="00782C36">
        <w:tc>
          <w:tcPr>
            <w:tcW w:w="4596" w:type="dxa"/>
          </w:tcPr>
          <w:p w14:paraId="7D387E29" w14:textId="45026037" w:rsidR="00385756" w:rsidRPr="00634D5D" w:rsidRDefault="00385756" w:rsidP="00EE6FAB">
            <w:pPr>
              <w:rPr>
                <w:sz w:val="20"/>
              </w:rPr>
            </w:pPr>
          </w:p>
        </w:tc>
        <w:tc>
          <w:tcPr>
            <w:tcW w:w="4787" w:type="dxa"/>
          </w:tcPr>
          <w:p w14:paraId="7B4CDEA8" w14:textId="77777777" w:rsidR="00385756" w:rsidRPr="0050045F" w:rsidRDefault="00385756" w:rsidP="00EE6FAB">
            <w:pPr>
              <w:rPr>
                <w:rFonts w:cs="Arial"/>
                <w:sz w:val="20"/>
                <w:szCs w:val="20"/>
              </w:rPr>
            </w:pPr>
          </w:p>
        </w:tc>
      </w:tr>
      <w:tr w:rsidR="00385756" w:rsidRPr="003274EE" w14:paraId="299E5FF3" w14:textId="77777777" w:rsidTr="00782C36">
        <w:tc>
          <w:tcPr>
            <w:tcW w:w="4596" w:type="dxa"/>
          </w:tcPr>
          <w:p w14:paraId="51CBCE99" w14:textId="77777777" w:rsidR="00385756" w:rsidRPr="00634D5D" w:rsidRDefault="00385756" w:rsidP="00EE6FAB">
            <w:pPr>
              <w:rPr>
                <w:sz w:val="20"/>
              </w:rPr>
            </w:pPr>
          </w:p>
        </w:tc>
        <w:tc>
          <w:tcPr>
            <w:tcW w:w="4787" w:type="dxa"/>
          </w:tcPr>
          <w:p w14:paraId="12C1A332" w14:textId="77777777" w:rsidR="00385756" w:rsidRPr="0050045F" w:rsidRDefault="00385756" w:rsidP="00EE6FAB">
            <w:pPr>
              <w:rPr>
                <w:rFonts w:cs="Arial"/>
                <w:sz w:val="20"/>
                <w:szCs w:val="20"/>
              </w:rPr>
            </w:pPr>
          </w:p>
        </w:tc>
      </w:tr>
    </w:tbl>
    <w:p w14:paraId="238657DE" w14:textId="77777777" w:rsidR="00EE6FAB" w:rsidRDefault="00EE6FAB" w:rsidP="00EE6FAB">
      <w:pPr>
        <w:rPr>
          <w:sz w:val="16"/>
          <w:szCs w:val="16"/>
        </w:rPr>
      </w:pPr>
    </w:p>
    <w:p w14:paraId="3BD3BC41" w14:textId="77777777" w:rsidR="002B247D" w:rsidRPr="003D12A5" w:rsidRDefault="002B247D" w:rsidP="002B247D">
      <w:pPr>
        <w:ind w:left="-79"/>
        <w:rPr>
          <w:sz w:val="16"/>
          <w:szCs w:val="16"/>
          <w:lang w:val="en-US"/>
        </w:rPr>
      </w:pPr>
      <w:r w:rsidRPr="003D12A5">
        <w:rPr>
          <w:sz w:val="16"/>
          <w:szCs w:val="16"/>
          <w:lang w:val="en-US"/>
        </w:rPr>
        <w:t xml:space="preserve">Image copyright: Released for </w:t>
      </w:r>
      <w:proofErr w:type="spellStart"/>
      <w:r w:rsidRPr="003D12A5">
        <w:rPr>
          <w:sz w:val="16"/>
          <w:szCs w:val="16"/>
          <w:lang w:val="en-US"/>
        </w:rPr>
        <w:t>licence</w:t>
      </w:r>
      <w:proofErr w:type="spellEnd"/>
      <w:r w:rsidRPr="003D12A5">
        <w:rPr>
          <w:sz w:val="16"/>
          <w:szCs w:val="16"/>
          <w:lang w:val="en-US"/>
        </w:rPr>
        <w:t xml:space="preserve">-free and royalty-free publication in </w:t>
      </w:r>
      <w:proofErr w:type="spellStart"/>
      <w:r w:rsidRPr="003D12A5">
        <w:rPr>
          <w:sz w:val="16"/>
          <w:szCs w:val="16"/>
          <w:lang w:val="en-US"/>
        </w:rPr>
        <w:t>speciality</w:t>
      </w:r>
      <w:proofErr w:type="spellEnd"/>
      <w:r w:rsidRPr="003D12A5">
        <w:rPr>
          <w:sz w:val="16"/>
          <w:szCs w:val="16"/>
          <w:lang w:val="en-US"/>
        </w:rPr>
        <w:t xml:space="preserve"> media.</w:t>
      </w:r>
    </w:p>
    <w:p w14:paraId="44E9CE53" w14:textId="77777777" w:rsidR="002B247D" w:rsidRPr="003D12A5" w:rsidRDefault="002B247D" w:rsidP="002B247D">
      <w:pPr>
        <w:ind w:left="-79"/>
        <w:rPr>
          <w:sz w:val="16"/>
          <w:szCs w:val="16"/>
          <w:lang w:val="en-US"/>
        </w:rPr>
      </w:pPr>
      <w:r w:rsidRPr="003D12A5">
        <w:rPr>
          <w:sz w:val="16"/>
          <w:szCs w:val="16"/>
          <w:lang w:val="en-US"/>
        </w:rPr>
        <w:t>Please cite the source and submit a reference.</w:t>
      </w:r>
    </w:p>
    <w:p w14:paraId="589D0F48" w14:textId="77777777" w:rsidR="002B247D" w:rsidRPr="003D12A5" w:rsidRDefault="002B247D" w:rsidP="002B247D">
      <w:pPr>
        <w:rPr>
          <w:lang w:val="en-US"/>
        </w:rPr>
      </w:pPr>
    </w:p>
    <w:p w14:paraId="5061D9D9" w14:textId="77777777" w:rsidR="00783817" w:rsidRPr="003D12A5" w:rsidRDefault="00783817">
      <w:pPr>
        <w:rPr>
          <w:lang w:val="en-US"/>
        </w:rPr>
      </w:pPr>
    </w:p>
    <w:sectPr w:rsidR="00783817" w:rsidRPr="003D12A5" w:rsidSect="00783817">
      <w:footerReference w:type="default" r:id="rId9"/>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03FFC" w14:textId="77777777" w:rsidR="00412798" w:rsidRDefault="00412798">
      <w:r>
        <w:separator/>
      </w:r>
    </w:p>
  </w:endnote>
  <w:endnote w:type="continuationSeparator" w:id="0">
    <w:p w14:paraId="1D466099" w14:textId="77777777" w:rsidR="00412798" w:rsidRDefault="00412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2F52B" w14:textId="77777777" w:rsidR="00677302" w:rsidRPr="000E5B84" w:rsidRDefault="00677302" w:rsidP="00783817">
    <w:pPr>
      <w:jc w:val="right"/>
      <w:rPr>
        <w:rStyle w:val="Seitenzahl"/>
      </w:rPr>
    </w:pPr>
    <w:r w:rsidRPr="000E5B84">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385756">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83AB5" w14:textId="77777777" w:rsidR="00412798" w:rsidRDefault="00412798">
      <w:r>
        <w:separator/>
      </w:r>
    </w:p>
  </w:footnote>
  <w:footnote w:type="continuationSeparator" w:id="0">
    <w:p w14:paraId="6AC678AE" w14:textId="77777777" w:rsidR="00412798" w:rsidRDefault="00412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21C53"/>
    <w:rsid w:val="0004350D"/>
    <w:rsid w:val="00075035"/>
    <w:rsid w:val="0008715A"/>
    <w:rsid w:val="0009007F"/>
    <w:rsid w:val="00096AA0"/>
    <w:rsid w:val="000B2E15"/>
    <w:rsid w:val="000C2BCB"/>
    <w:rsid w:val="00103BD2"/>
    <w:rsid w:val="001339DE"/>
    <w:rsid w:val="001343F3"/>
    <w:rsid w:val="00156D91"/>
    <w:rsid w:val="00173AD9"/>
    <w:rsid w:val="001A3A33"/>
    <w:rsid w:val="001C1C06"/>
    <w:rsid w:val="001C5D12"/>
    <w:rsid w:val="001F595A"/>
    <w:rsid w:val="00205AB3"/>
    <w:rsid w:val="00210153"/>
    <w:rsid w:val="00210655"/>
    <w:rsid w:val="00266B69"/>
    <w:rsid w:val="002A3A5D"/>
    <w:rsid w:val="002B247D"/>
    <w:rsid w:val="002B4B0F"/>
    <w:rsid w:val="002B5F85"/>
    <w:rsid w:val="002D4A05"/>
    <w:rsid w:val="002D7C6C"/>
    <w:rsid w:val="002E6D66"/>
    <w:rsid w:val="002F063A"/>
    <w:rsid w:val="00315E40"/>
    <w:rsid w:val="0033083A"/>
    <w:rsid w:val="003376F5"/>
    <w:rsid w:val="00344FF7"/>
    <w:rsid w:val="00385756"/>
    <w:rsid w:val="00392FF3"/>
    <w:rsid w:val="003A002F"/>
    <w:rsid w:val="003A7D55"/>
    <w:rsid w:val="003C1386"/>
    <w:rsid w:val="003D12A5"/>
    <w:rsid w:val="003D4CF3"/>
    <w:rsid w:val="00410B93"/>
    <w:rsid w:val="00412798"/>
    <w:rsid w:val="00415C62"/>
    <w:rsid w:val="0042198B"/>
    <w:rsid w:val="004375D2"/>
    <w:rsid w:val="00444C4B"/>
    <w:rsid w:val="00451752"/>
    <w:rsid w:val="0045707C"/>
    <w:rsid w:val="004625C6"/>
    <w:rsid w:val="004711A8"/>
    <w:rsid w:val="00496518"/>
    <w:rsid w:val="004B015B"/>
    <w:rsid w:val="004C2291"/>
    <w:rsid w:val="004E3329"/>
    <w:rsid w:val="004F447B"/>
    <w:rsid w:val="005100EC"/>
    <w:rsid w:val="00535106"/>
    <w:rsid w:val="00550991"/>
    <w:rsid w:val="0055746C"/>
    <w:rsid w:val="005814C8"/>
    <w:rsid w:val="005904DC"/>
    <w:rsid w:val="00595330"/>
    <w:rsid w:val="005A5A84"/>
    <w:rsid w:val="005D5624"/>
    <w:rsid w:val="005D6098"/>
    <w:rsid w:val="005E3419"/>
    <w:rsid w:val="00612A8E"/>
    <w:rsid w:val="00645FBD"/>
    <w:rsid w:val="006707F7"/>
    <w:rsid w:val="00675F6A"/>
    <w:rsid w:val="00677302"/>
    <w:rsid w:val="006B58DE"/>
    <w:rsid w:val="006E09D7"/>
    <w:rsid w:val="006E623B"/>
    <w:rsid w:val="006E7A95"/>
    <w:rsid w:val="006F7A49"/>
    <w:rsid w:val="00713FCC"/>
    <w:rsid w:val="00721B9E"/>
    <w:rsid w:val="0072422F"/>
    <w:rsid w:val="0073096B"/>
    <w:rsid w:val="00744C8F"/>
    <w:rsid w:val="00754B4A"/>
    <w:rsid w:val="007612CB"/>
    <w:rsid w:val="007677AC"/>
    <w:rsid w:val="0077742E"/>
    <w:rsid w:val="007819BF"/>
    <w:rsid w:val="007833B0"/>
    <w:rsid w:val="00783817"/>
    <w:rsid w:val="00786BAF"/>
    <w:rsid w:val="0079050E"/>
    <w:rsid w:val="007B482A"/>
    <w:rsid w:val="007C52A3"/>
    <w:rsid w:val="007C531D"/>
    <w:rsid w:val="00814DDB"/>
    <w:rsid w:val="00831AFC"/>
    <w:rsid w:val="0083468D"/>
    <w:rsid w:val="00856392"/>
    <w:rsid w:val="00866A85"/>
    <w:rsid w:val="00873431"/>
    <w:rsid w:val="00874D03"/>
    <w:rsid w:val="0088039F"/>
    <w:rsid w:val="00883042"/>
    <w:rsid w:val="00884707"/>
    <w:rsid w:val="00886B08"/>
    <w:rsid w:val="0089051A"/>
    <w:rsid w:val="00890EF8"/>
    <w:rsid w:val="00896037"/>
    <w:rsid w:val="008B1CC1"/>
    <w:rsid w:val="009279A4"/>
    <w:rsid w:val="00943D25"/>
    <w:rsid w:val="0095515C"/>
    <w:rsid w:val="00967469"/>
    <w:rsid w:val="009A3246"/>
    <w:rsid w:val="009E513A"/>
    <w:rsid w:val="00A16E43"/>
    <w:rsid w:val="00A372BE"/>
    <w:rsid w:val="00A3733C"/>
    <w:rsid w:val="00A3789F"/>
    <w:rsid w:val="00A42E0D"/>
    <w:rsid w:val="00A472BE"/>
    <w:rsid w:val="00A56E51"/>
    <w:rsid w:val="00A60D1F"/>
    <w:rsid w:val="00A6226B"/>
    <w:rsid w:val="00A74BF6"/>
    <w:rsid w:val="00A94282"/>
    <w:rsid w:val="00AA3FDA"/>
    <w:rsid w:val="00AE0177"/>
    <w:rsid w:val="00AF76CF"/>
    <w:rsid w:val="00B234EB"/>
    <w:rsid w:val="00B57513"/>
    <w:rsid w:val="00B8324B"/>
    <w:rsid w:val="00BA7DFB"/>
    <w:rsid w:val="00BE3937"/>
    <w:rsid w:val="00BF3FE9"/>
    <w:rsid w:val="00C14180"/>
    <w:rsid w:val="00C1463D"/>
    <w:rsid w:val="00C43B71"/>
    <w:rsid w:val="00C56C4B"/>
    <w:rsid w:val="00C7668C"/>
    <w:rsid w:val="00C873E0"/>
    <w:rsid w:val="00CC06B6"/>
    <w:rsid w:val="00D12D81"/>
    <w:rsid w:val="00D141C9"/>
    <w:rsid w:val="00D158CF"/>
    <w:rsid w:val="00D15F48"/>
    <w:rsid w:val="00D610DD"/>
    <w:rsid w:val="00D769EF"/>
    <w:rsid w:val="00D90044"/>
    <w:rsid w:val="00D91134"/>
    <w:rsid w:val="00DA6035"/>
    <w:rsid w:val="00DD7BB1"/>
    <w:rsid w:val="00DE4BEA"/>
    <w:rsid w:val="00DE744E"/>
    <w:rsid w:val="00E02875"/>
    <w:rsid w:val="00E11211"/>
    <w:rsid w:val="00E13FF0"/>
    <w:rsid w:val="00E60EE7"/>
    <w:rsid w:val="00E767F8"/>
    <w:rsid w:val="00E81577"/>
    <w:rsid w:val="00E86C10"/>
    <w:rsid w:val="00EA130D"/>
    <w:rsid w:val="00EA603D"/>
    <w:rsid w:val="00EB5159"/>
    <w:rsid w:val="00EC0016"/>
    <w:rsid w:val="00EC00AB"/>
    <w:rsid w:val="00ED3596"/>
    <w:rsid w:val="00ED4CB2"/>
    <w:rsid w:val="00ED6205"/>
    <w:rsid w:val="00EE6FAB"/>
    <w:rsid w:val="00F03034"/>
    <w:rsid w:val="00F0556A"/>
    <w:rsid w:val="00F101F6"/>
    <w:rsid w:val="00F25A67"/>
    <w:rsid w:val="00F31E3B"/>
    <w:rsid w:val="00F94190"/>
    <w:rsid w:val="00FC170A"/>
    <w:rsid w:val="00FD5353"/>
    <w:rsid w:val="00FE0989"/>
    <w:rsid w:val="00FF040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2F050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 w:type="paragraph" w:styleId="StandardWeb">
    <w:name w:val="Normal (Web)"/>
    <w:basedOn w:val="Standard"/>
    <w:uiPriority w:val="99"/>
    <w:semiHidden/>
    <w:unhideWhenUsed/>
    <w:rsid w:val="004625C6"/>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1787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2115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Irmgard Schanz neu</cp:lastModifiedBy>
  <cp:revision>3</cp:revision>
  <cp:lastPrinted>2017-03-16T09:34:00Z</cp:lastPrinted>
  <dcterms:created xsi:type="dcterms:W3CDTF">2017-04-03T12:46:00Z</dcterms:created>
  <dcterms:modified xsi:type="dcterms:W3CDTF">2017-04-03T12:47:00Z</dcterms:modified>
</cp:coreProperties>
</file>